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741816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41816" w:rsidRDefault="00741816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741816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816" w:rsidRDefault="00507A13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25.11.2025 N 1880</w:t>
            </w:r>
            <w:r>
              <w:rPr>
                <w:sz w:val="48"/>
                <w:szCs w:val="48"/>
              </w:rPr>
              <w:br/>
              <w:t>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      </w:r>
          </w:p>
        </w:tc>
      </w:tr>
      <w:tr w:rsidR="00741816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41816" w:rsidRDefault="00507A13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741816" w:rsidRDefault="00741816">
      <w:pPr>
        <w:pStyle w:val="ConsPlusNormal"/>
        <w:rPr>
          <w:rFonts w:ascii="Tahoma" w:hAnsi="Tahoma" w:cs="Tahoma"/>
          <w:sz w:val="28"/>
          <w:szCs w:val="28"/>
        </w:rPr>
        <w:sectPr w:rsidR="00741816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41816" w:rsidRDefault="00507A13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741816" w:rsidRDefault="00507A13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7" w:history="1">
        <w:r>
          <w:rPr>
            <w:color w:val="0000FF"/>
          </w:rPr>
          <w:t>http://pravo.gov.ru</w:t>
        </w:r>
      </w:hyperlink>
      <w:r>
        <w:t>, 26.11.2025</w:t>
      </w:r>
    </w:p>
    <w:p w:rsidR="00741816" w:rsidRDefault="00507A13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741816" w:rsidRDefault="00507A13">
      <w:pPr>
        <w:pStyle w:val="ConsPlusNormal"/>
        <w:jc w:val="both"/>
      </w:pPr>
      <w:r>
        <w:t xml:space="preserve">Начало действия документа - </w:t>
      </w:r>
      <w:hyperlink r:id="rId8" w:tooltip="Постановление Правительства РФ от 25.11.2025 N 1880 &quot;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" w:history="1">
        <w:r>
          <w:rPr>
            <w:color w:val="0000FF"/>
          </w:rPr>
          <w:t>01.03.2026</w:t>
        </w:r>
      </w:hyperlink>
      <w:r>
        <w:t>.</w:t>
      </w:r>
    </w:p>
    <w:p w:rsidR="00741816" w:rsidRDefault="00507A13">
      <w:pPr>
        <w:pStyle w:val="ConsPlusNormal"/>
        <w:spacing w:before="240"/>
        <w:jc w:val="both"/>
      </w:pPr>
      <w:r>
        <w:t xml:space="preserve">Срок действия дополнительных </w:t>
      </w:r>
      <w:hyperlink r:id="rId9" w:tooltip="Постановление Правительства РФ от 25.11.2025 N 1880 &quot;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" w:history="1">
        <w:r>
          <w:rPr>
            <w:color w:val="0000FF"/>
          </w:rPr>
          <w:t>требований</w:t>
        </w:r>
      </w:hyperlink>
      <w:r>
        <w:t xml:space="preserve">, утвержденных данным документом, и </w:t>
      </w:r>
      <w:hyperlink r:id="rId10" w:tooltip="Постановление Правительства РФ от 25.11.2025 N 1880 &quot;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" w:history="1">
        <w:r>
          <w:rPr>
            <w:color w:val="0000FF"/>
          </w:rPr>
          <w:t>пункта 2</w:t>
        </w:r>
      </w:hyperlink>
      <w:r>
        <w:t xml:space="preserve"> постановления </w:t>
      </w:r>
      <w:hyperlink r:id="rId11" w:tooltip="Постановление Правительства РФ от 25.11.2025 N 1880 &quot;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" w:history="1">
        <w:r>
          <w:rPr>
            <w:color w:val="0000FF"/>
          </w:rPr>
          <w:t>ограничен</w:t>
        </w:r>
      </w:hyperlink>
      <w:r>
        <w:t xml:space="preserve"> 1 марта 2032 года.</w:t>
      </w:r>
    </w:p>
    <w:p w:rsidR="00741816" w:rsidRDefault="00507A13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741816" w:rsidRDefault="00507A13">
      <w:pPr>
        <w:pStyle w:val="ConsPlusNormal"/>
        <w:jc w:val="both"/>
      </w:pPr>
      <w:r>
        <w:t>Постановление Правительства РФ от 25.11.2025 N 1880</w:t>
      </w:r>
    </w:p>
    <w:p w:rsidR="00741816" w:rsidRDefault="00507A13">
      <w:pPr>
        <w:pStyle w:val="ConsPlusNormal"/>
        <w:jc w:val="both"/>
      </w:pPr>
      <w:r>
        <w:t>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</w:r>
    </w:p>
    <w:p w:rsidR="00741816" w:rsidRDefault="00741816">
      <w:pPr>
        <w:pStyle w:val="ConsPlusNormal"/>
        <w:sectPr w:rsidR="00741816">
          <w:headerReference w:type="default" r:id="rId12"/>
          <w:footerReference w:type="defaul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741816" w:rsidRDefault="00741816">
      <w:pPr>
        <w:pStyle w:val="ConsPlusNormal"/>
        <w:jc w:val="both"/>
        <w:outlineLvl w:val="0"/>
      </w:pPr>
    </w:p>
    <w:p w:rsidR="00741816" w:rsidRDefault="00507A1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1816" w:rsidRDefault="00741816">
      <w:pPr>
        <w:pStyle w:val="ConsPlusTitle"/>
        <w:jc w:val="center"/>
      </w:pPr>
    </w:p>
    <w:p w:rsidR="00741816" w:rsidRDefault="00507A13">
      <w:pPr>
        <w:pStyle w:val="ConsPlusTitle"/>
        <w:jc w:val="center"/>
      </w:pPr>
      <w:r>
        <w:t>ПОСТАНОВЛЕНИЕ</w:t>
      </w:r>
    </w:p>
    <w:p w:rsidR="00741816" w:rsidRDefault="00507A13">
      <w:pPr>
        <w:pStyle w:val="ConsPlusTitle"/>
        <w:jc w:val="center"/>
      </w:pPr>
      <w:r>
        <w:t>от 25 ноября 2025 г. N 1880</w:t>
      </w:r>
    </w:p>
    <w:p w:rsidR="00741816" w:rsidRDefault="00741816">
      <w:pPr>
        <w:pStyle w:val="ConsPlusTitle"/>
        <w:jc w:val="center"/>
      </w:pPr>
    </w:p>
    <w:p w:rsidR="00741816" w:rsidRDefault="00507A13">
      <w:pPr>
        <w:pStyle w:val="ConsPlusTitle"/>
        <w:jc w:val="center"/>
      </w:pPr>
      <w:r>
        <w:t>О ДОПОЛНИТЕЛЬНЫХ ТРЕБОВАНИЯХ</w:t>
      </w:r>
    </w:p>
    <w:p w:rsidR="00741816" w:rsidRDefault="00507A13">
      <w:pPr>
        <w:pStyle w:val="ConsPlusTitle"/>
        <w:jc w:val="center"/>
      </w:pPr>
      <w:r>
        <w:t>К СОСТАВУ СВЕДЕНИЙ, ВКЛЮЧАЕМЫХ В РЕЕСТР ЧЛЕНОВ</w:t>
      </w:r>
    </w:p>
    <w:p w:rsidR="00741816" w:rsidRDefault="00507A13">
      <w:pPr>
        <w:pStyle w:val="ConsPlusTitle"/>
        <w:jc w:val="center"/>
      </w:pPr>
      <w:r>
        <w:t>САМОРЕГУЛИРУЕМОЙ ОРГАНИЗАЦИИ В ОБЛАСТИ ИНЖЕНЕРНЫХ ИЗЫСКАНИЙ,</w:t>
      </w:r>
    </w:p>
    <w:p w:rsidR="00741816" w:rsidRDefault="00507A13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741816" w:rsidRDefault="00507A13">
      <w:pPr>
        <w:pStyle w:val="ConsPlusTitle"/>
        <w:jc w:val="center"/>
      </w:pPr>
      <w:r>
        <w:t>РЕКОНСТРУКЦИИ, КАПИТАЛЬНОГО РЕМОНТА, СНОСА ОБЪЕКТОВ</w:t>
      </w:r>
    </w:p>
    <w:p w:rsidR="00741816" w:rsidRDefault="00507A13">
      <w:pPr>
        <w:pStyle w:val="ConsPlusTitle"/>
        <w:jc w:val="center"/>
      </w:pPr>
      <w:r>
        <w:t>КАПИТАЛЬНОГО СТРОИТЕЛЬСТВА</w:t>
      </w:r>
    </w:p>
    <w:p w:rsidR="00741816" w:rsidRDefault="00741816">
      <w:pPr>
        <w:pStyle w:val="ConsPlusNormal"/>
        <w:ind w:firstLine="540"/>
        <w:jc w:val="both"/>
      </w:pPr>
    </w:p>
    <w:p w:rsidR="00741816" w:rsidRDefault="00507A13">
      <w:pPr>
        <w:pStyle w:val="ConsPlusNormal"/>
        <w:ind w:firstLine="540"/>
        <w:jc w:val="both"/>
      </w:pPr>
      <w:r>
        <w:t xml:space="preserve">В соответствии со </w:t>
      </w:r>
      <w:hyperlink r:id="rId14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статьей 55.17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дополнительные </w:t>
      </w:r>
      <w:hyperlink w:anchor="Par35" w:tooltip="ДОПОЛНИТЕЛЬНЫЕ ТРЕБОВАНИЯ" w:history="1">
        <w:r>
          <w:rPr>
            <w:color w:val="0000FF"/>
          </w:rPr>
          <w:t>требования</w:t>
        </w:r>
      </w:hyperlink>
      <w:r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741816" w:rsidRDefault="0034788C">
      <w:pPr>
        <w:pStyle w:val="ConsPlusNormal"/>
        <w:spacing w:before="240"/>
        <w:ind w:firstLine="540"/>
        <w:jc w:val="both"/>
      </w:pPr>
      <w:hyperlink w:anchor="Par66" w:tooltip="ИЗМЕНЕНИЯ," w:history="1">
        <w:proofErr w:type="gramStart"/>
        <w:r w:rsidR="00507A13">
          <w:rPr>
            <w:color w:val="0000FF"/>
          </w:rPr>
          <w:t>изменения</w:t>
        </w:r>
      </w:hyperlink>
      <w:r w:rsidR="00507A13">
        <w:t xml:space="preserve">, которые вносятся в </w:t>
      </w:r>
      <w:hyperlink r:id="rId15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 w:rsidR="00507A13">
          <w:rPr>
            <w:color w:val="0000FF"/>
          </w:rPr>
          <w:t>постановление</w:t>
        </w:r>
      </w:hyperlink>
      <w:r w:rsidR="00507A13">
        <w:t xml:space="preserve"> Правительства Российской Федерации от 25 мая 2022 г.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</w:t>
      </w:r>
      <w:proofErr w:type="gramEnd"/>
      <w:r w:rsidR="00507A13">
        <w:t xml:space="preserve">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(Собрание законодательства Российской Федерации, 2022, N 23, ст. 3776).</w:t>
      </w:r>
    </w:p>
    <w:p w:rsidR="00741816" w:rsidRDefault="00507A13">
      <w:pPr>
        <w:pStyle w:val="ConsPlusNormal"/>
        <w:spacing w:before="240"/>
        <w:ind w:firstLine="540"/>
        <w:jc w:val="both"/>
      </w:pPr>
      <w:bookmarkStart w:id="0" w:name="Par17"/>
      <w:bookmarkEnd w:id="0"/>
      <w:r>
        <w:t xml:space="preserve">2. Положения </w:t>
      </w:r>
      <w:hyperlink w:anchor="Par50" w:tooltip="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" w:history="1">
        <w:r>
          <w:rPr>
            <w:color w:val="0000FF"/>
          </w:rPr>
          <w:t>подпунктов "г"</w:t>
        </w:r>
      </w:hyperlink>
      <w:r>
        <w:t xml:space="preserve"> и </w:t>
      </w:r>
      <w:hyperlink w:anchor="Par54" w:tooltip="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" w:history="1">
        <w:r>
          <w:rPr>
            <w:color w:val="0000FF"/>
          </w:rPr>
          <w:t>"е" пункта 3</w:t>
        </w:r>
      </w:hyperlink>
      <w:r>
        <w:t xml:space="preserve">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национальные объединения таких саморегулируемых организаций вправе до 1 сентября 2026 г. включать соответственно в реестры членов указанных саморегулируемых организаций и в единый реестр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</w:t>
      </w:r>
      <w:proofErr w:type="gramEnd"/>
      <w:r>
        <w:t xml:space="preserve"> их </w:t>
      </w:r>
      <w:proofErr w:type="gramStart"/>
      <w:r>
        <w:t>обязательствах</w:t>
      </w:r>
      <w:proofErr w:type="gramEnd"/>
      <w:r>
        <w:t xml:space="preserve"> сведения, </w:t>
      </w:r>
      <w:hyperlink r:id="rId16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состав</w:t>
        </w:r>
      </w:hyperlink>
      <w:r>
        <w:t xml:space="preserve"> которых установлен до дня </w:t>
      </w:r>
      <w:r>
        <w:lastRenderedPageBreak/>
        <w:t>вступления в силу настоящего постановления.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марта 2026 г.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Дополнительные требования, утвержденные настоящим постановлением, и </w:t>
      </w:r>
      <w:hyperlink w:anchor="Par17" w:tooltip="2. Положения подпунктов &quot;г&quot; и &quot;е&quot; пункта 3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" w:history="1">
        <w:r>
          <w:rPr>
            <w:color w:val="0000FF"/>
          </w:rPr>
          <w:t>пункт 2</w:t>
        </w:r>
      </w:hyperlink>
      <w:r>
        <w:t xml:space="preserve"> настоящего постановления действуют в течение 6 лет со дня вступления в силу настоящего постановления.</w:t>
      </w:r>
    </w:p>
    <w:p w:rsidR="00741816" w:rsidRDefault="00741816">
      <w:pPr>
        <w:pStyle w:val="ConsPlusNormal"/>
        <w:ind w:firstLine="540"/>
        <w:jc w:val="both"/>
      </w:pPr>
    </w:p>
    <w:p w:rsidR="00741816" w:rsidRDefault="00507A13">
      <w:pPr>
        <w:pStyle w:val="ConsPlusNormal"/>
        <w:jc w:val="right"/>
      </w:pPr>
      <w:r>
        <w:t>Председатель Правительства</w:t>
      </w:r>
    </w:p>
    <w:p w:rsidR="00741816" w:rsidRDefault="00507A13">
      <w:pPr>
        <w:pStyle w:val="ConsPlusNormal"/>
        <w:jc w:val="right"/>
      </w:pPr>
      <w:r>
        <w:t>Российской Федерации</w:t>
      </w:r>
    </w:p>
    <w:p w:rsidR="00741816" w:rsidRDefault="00507A13">
      <w:pPr>
        <w:pStyle w:val="ConsPlusNormal"/>
        <w:jc w:val="right"/>
      </w:pPr>
      <w:r>
        <w:t>М.МИШУСТИН</w:t>
      </w:r>
    </w:p>
    <w:p w:rsidR="00741816" w:rsidRDefault="00741816">
      <w:pPr>
        <w:pStyle w:val="ConsPlusNormal"/>
        <w:jc w:val="right"/>
      </w:pPr>
    </w:p>
    <w:p w:rsidR="00741816" w:rsidRDefault="00741816">
      <w:pPr>
        <w:pStyle w:val="ConsPlusNormal"/>
        <w:jc w:val="right"/>
      </w:pPr>
    </w:p>
    <w:p w:rsidR="00741816" w:rsidRDefault="00741816">
      <w:pPr>
        <w:pStyle w:val="ConsPlusNormal"/>
        <w:jc w:val="right"/>
      </w:pPr>
    </w:p>
    <w:p w:rsidR="00741816" w:rsidRDefault="00741816">
      <w:pPr>
        <w:pStyle w:val="ConsPlusNormal"/>
        <w:jc w:val="right"/>
      </w:pPr>
    </w:p>
    <w:p w:rsidR="00741816" w:rsidRDefault="00741816">
      <w:pPr>
        <w:pStyle w:val="ConsPlusNormal"/>
        <w:jc w:val="right"/>
      </w:pPr>
    </w:p>
    <w:p w:rsidR="00741816" w:rsidRDefault="00507A13">
      <w:pPr>
        <w:pStyle w:val="ConsPlusNormal"/>
        <w:jc w:val="right"/>
        <w:outlineLvl w:val="0"/>
      </w:pPr>
      <w:r>
        <w:t>Утверждены</w:t>
      </w:r>
    </w:p>
    <w:p w:rsidR="00741816" w:rsidRDefault="00507A13">
      <w:pPr>
        <w:pStyle w:val="ConsPlusNormal"/>
        <w:jc w:val="right"/>
      </w:pPr>
      <w:r>
        <w:t>постановлением Правительства</w:t>
      </w:r>
    </w:p>
    <w:p w:rsidR="00741816" w:rsidRDefault="00507A13">
      <w:pPr>
        <w:pStyle w:val="ConsPlusNormal"/>
        <w:jc w:val="right"/>
      </w:pPr>
      <w:r>
        <w:t>Российской Федерации</w:t>
      </w:r>
    </w:p>
    <w:p w:rsidR="00741816" w:rsidRDefault="00507A13">
      <w:pPr>
        <w:pStyle w:val="ConsPlusNormal"/>
        <w:jc w:val="right"/>
      </w:pPr>
      <w:r>
        <w:t>от 25 ноября 2025 г. N 1880</w:t>
      </w:r>
    </w:p>
    <w:p w:rsidR="00741816" w:rsidRDefault="00741816">
      <w:pPr>
        <w:pStyle w:val="ConsPlusNormal"/>
        <w:jc w:val="right"/>
      </w:pPr>
    </w:p>
    <w:p w:rsidR="00741816" w:rsidRDefault="00507A13">
      <w:pPr>
        <w:pStyle w:val="ConsPlusTitle"/>
        <w:jc w:val="center"/>
      </w:pPr>
      <w:bookmarkStart w:id="1" w:name="Par35"/>
      <w:bookmarkEnd w:id="1"/>
      <w:r>
        <w:t>ДОПОЛНИТЕЛЬНЫЕ ТРЕБОВАНИЯ</w:t>
      </w:r>
    </w:p>
    <w:p w:rsidR="00741816" w:rsidRDefault="00507A13">
      <w:pPr>
        <w:pStyle w:val="ConsPlusTitle"/>
        <w:jc w:val="center"/>
      </w:pPr>
      <w:r>
        <w:t>К СОСТАВУ СВЕДЕНИЙ, ВКЛЮЧАЕМЫХ В РЕЕСТР ЧЛЕНОВ</w:t>
      </w:r>
    </w:p>
    <w:p w:rsidR="00741816" w:rsidRDefault="00507A13">
      <w:pPr>
        <w:pStyle w:val="ConsPlusTitle"/>
        <w:jc w:val="center"/>
      </w:pPr>
      <w:r>
        <w:t>САМОРЕГУЛИРУЕМОЙ ОРГАНИЗАЦИИ В ОБЛАСТИ ИНЖЕНЕРНЫХ ИЗЫСКАНИЙ,</w:t>
      </w:r>
    </w:p>
    <w:p w:rsidR="00741816" w:rsidRDefault="00507A13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741816" w:rsidRDefault="00507A13">
      <w:pPr>
        <w:pStyle w:val="ConsPlusTitle"/>
        <w:jc w:val="center"/>
      </w:pPr>
      <w:r>
        <w:t>РЕКОНСТРУКЦИИ, КАПИТАЛЬНОГО РЕМОНТА, СНОСА ОБЪЕКТОВ</w:t>
      </w:r>
    </w:p>
    <w:p w:rsidR="00741816" w:rsidRDefault="00507A13">
      <w:pPr>
        <w:pStyle w:val="ConsPlusTitle"/>
        <w:jc w:val="center"/>
      </w:pPr>
      <w:r>
        <w:t>КАПИТАЛЬНОГО СТРОИТЕЛЬСТВА</w:t>
      </w:r>
    </w:p>
    <w:p w:rsidR="00741816" w:rsidRDefault="00741816">
      <w:pPr>
        <w:pStyle w:val="ConsPlusNormal"/>
        <w:jc w:val="center"/>
      </w:pPr>
    </w:p>
    <w:p w:rsidR="00741816" w:rsidRDefault="00507A13">
      <w:pPr>
        <w:pStyle w:val="ConsPlusNormal"/>
        <w:ind w:firstLine="540"/>
        <w:jc w:val="both"/>
      </w:pPr>
      <w:r>
        <w:t>1. Настоящим документом устанавливаются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2. Понятия и термины в настоящем документе используются в значениях, определенных Градостроительным </w:t>
      </w:r>
      <w:hyperlink r:id="rId17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3. Помимо сведений, предусмотренных Федеральным </w:t>
      </w:r>
      <w:hyperlink r:id="rId18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законом</w:t>
        </w:r>
      </w:hyperlink>
      <w:r>
        <w:t xml:space="preserve"> "О саморегулируемых организациях", в реестр членов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включаются следующие сведения о каждом члене саморегулируемой организации: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а) количество у члена саморегулируемой организации специалистов, указанных в </w:t>
      </w:r>
      <w:hyperlink r:id="rId19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пункте 2 части 6 статьи 55.5</w:t>
        </w:r>
      </w:hyperlink>
      <w:r>
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hyperlink r:id="rId20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741816" w:rsidRDefault="00507A13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б) количество у члена саморегулируемой организации работников, указанных в минимальных </w:t>
      </w:r>
      <w:hyperlink r:id="rId21" w:tooltip="Постановление Правительства РФ от 20.03.2024 N 338 &quot;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" w:history="1">
        <w:r>
          <w:rPr>
            <w:color w:val="0000FF"/>
          </w:rPr>
          <w:t>требованиях</w:t>
        </w:r>
      </w:hyperlink>
      <w: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>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</w:t>
      </w:r>
      <w:proofErr w:type="gramEnd"/>
      <w:r>
        <w:t xml:space="preserve">, отчества (последние - при наличии) и идентификационные номера записей в национальном реестре специалистов, предусмотренном </w:t>
      </w:r>
      <w:hyperlink r:id="rId22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741816" w:rsidRDefault="00507A13">
      <w:pPr>
        <w:pStyle w:val="ConsPlusNormal"/>
        <w:spacing w:before="240"/>
        <w:ind w:firstLine="540"/>
        <w:jc w:val="both"/>
      </w:pPr>
      <w:proofErr w:type="gramStart"/>
      <w:r>
        <w:t xml:space="preserve">в)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</w:r>
      <w:hyperlink r:id="rId23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2 статьи 55.20-1</w:t>
        </w:r>
      </w:hyperlink>
      <w:r>
        <w:t xml:space="preserve">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</w:t>
      </w:r>
      <w:hyperlink r:id="rId24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статьей 55.20-1</w:t>
        </w:r>
        <w:proofErr w:type="gramEnd"/>
      </w:hyperlink>
      <w: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741816" w:rsidRDefault="00741816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4181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816" w:rsidRDefault="00741816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816" w:rsidRDefault="00741816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1816" w:rsidRDefault="00507A13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741816" w:rsidRDefault="00507A13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"г" п. 3 применяется с 01.03.2026 до 01.03.2032.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1816" w:rsidRDefault="00741816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741816" w:rsidRDefault="00507A13">
      <w:pPr>
        <w:pStyle w:val="ConsPlusNormal"/>
        <w:spacing w:before="300"/>
        <w:ind w:firstLine="540"/>
        <w:jc w:val="both"/>
      </w:pPr>
      <w:bookmarkStart w:id="2" w:name="Par50"/>
      <w:bookmarkEnd w:id="2"/>
      <w:r>
        <w:t>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д)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25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ним;</w:t>
      </w:r>
    </w:p>
    <w:p w:rsidR="00741816" w:rsidRDefault="00507A13">
      <w:pPr>
        <w:pStyle w:val="ConsPlusNormal"/>
        <w:spacing w:before="300"/>
        <w:ind w:firstLine="540"/>
        <w:jc w:val="both"/>
      </w:pPr>
      <w:bookmarkStart w:id="3" w:name="Par54"/>
      <w:bookmarkEnd w:id="3"/>
      <w:r>
        <w:t>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ж)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</w:t>
      </w:r>
      <w:r>
        <w:lastRenderedPageBreak/>
        <w:t xml:space="preserve">договоров, указанных в </w:t>
      </w:r>
      <w:hyperlink r:id="rId26" w:tooltip="&quot;Градостроительный кодекс Российской Федерации&quot; от 29.12.2004 N 190-ФЗ (ред. от 31.07.2025){КонсультантПлюс}" w:history="1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ним.</w:t>
      </w:r>
    </w:p>
    <w:p w:rsidR="00741816" w:rsidRDefault="00741816">
      <w:pPr>
        <w:pStyle w:val="ConsPlusNormal"/>
        <w:ind w:firstLine="540"/>
        <w:jc w:val="both"/>
      </w:pPr>
    </w:p>
    <w:p w:rsidR="00741816" w:rsidRDefault="00741816">
      <w:pPr>
        <w:pStyle w:val="ConsPlusNormal"/>
        <w:ind w:firstLine="540"/>
        <w:jc w:val="both"/>
      </w:pPr>
      <w:bookmarkStart w:id="4" w:name="_GoBack"/>
      <w:bookmarkEnd w:id="4"/>
    </w:p>
    <w:p w:rsidR="00741816" w:rsidRDefault="00741816">
      <w:pPr>
        <w:pStyle w:val="ConsPlusNormal"/>
        <w:ind w:firstLine="540"/>
        <w:jc w:val="both"/>
      </w:pPr>
    </w:p>
    <w:p w:rsidR="00741816" w:rsidRDefault="00741816">
      <w:pPr>
        <w:pStyle w:val="ConsPlusNormal"/>
        <w:ind w:firstLine="540"/>
        <w:jc w:val="both"/>
      </w:pPr>
    </w:p>
    <w:p w:rsidR="00741816" w:rsidRDefault="00741816">
      <w:pPr>
        <w:pStyle w:val="ConsPlusNormal"/>
        <w:ind w:firstLine="540"/>
        <w:jc w:val="both"/>
      </w:pPr>
    </w:p>
    <w:p w:rsidR="00741816" w:rsidRDefault="00507A13">
      <w:pPr>
        <w:pStyle w:val="ConsPlusNormal"/>
        <w:jc w:val="right"/>
        <w:outlineLvl w:val="0"/>
      </w:pPr>
      <w:r>
        <w:t>Утверждены</w:t>
      </w:r>
    </w:p>
    <w:p w:rsidR="00741816" w:rsidRDefault="00507A13">
      <w:pPr>
        <w:pStyle w:val="ConsPlusNormal"/>
        <w:jc w:val="right"/>
      </w:pPr>
      <w:r>
        <w:t>постановлением Правительства</w:t>
      </w:r>
    </w:p>
    <w:p w:rsidR="00741816" w:rsidRDefault="00507A13">
      <w:pPr>
        <w:pStyle w:val="ConsPlusNormal"/>
        <w:jc w:val="right"/>
      </w:pPr>
      <w:r>
        <w:t>Российской Федерации</w:t>
      </w:r>
    </w:p>
    <w:p w:rsidR="00741816" w:rsidRDefault="00507A13">
      <w:pPr>
        <w:pStyle w:val="ConsPlusNormal"/>
        <w:jc w:val="right"/>
      </w:pPr>
      <w:r>
        <w:t>от 25 ноября 2025 г. N 1880</w:t>
      </w:r>
    </w:p>
    <w:p w:rsidR="00741816" w:rsidRDefault="00741816">
      <w:pPr>
        <w:pStyle w:val="ConsPlusNormal"/>
        <w:jc w:val="right"/>
      </w:pPr>
    </w:p>
    <w:p w:rsidR="00741816" w:rsidRDefault="00507A13">
      <w:pPr>
        <w:pStyle w:val="ConsPlusTitle"/>
        <w:jc w:val="center"/>
      </w:pPr>
      <w:bookmarkStart w:id="5" w:name="Par66"/>
      <w:bookmarkEnd w:id="5"/>
      <w:r>
        <w:t>ИЗМЕНЕНИЯ,</w:t>
      </w:r>
    </w:p>
    <w:p w:rsidR="00741816" w:rsidRDefault="00507A13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741816" w:rsidRDefault="00507A13">
      <w:pPr>
        <w:pStyle w:val="ConsPlusTitle"/>
        <w:jc w:val="center"/>
      </w:pPr>
      <w:r>
        <w:t>ФЕДЕРАЦИИ ОТ 25 МАЯ 2022 Г. N 945</w:t>
      </w:r>
    </w:p>
    <w:p w:rsidR="00741816" w:rsidRDefault="00741816">
      <w:pPr>
        <w:pStyle w:val="ConsPlusNormal"/>
        <w:jc w:val="center"/>
      </w:pPr>
    </w:p>
    <w:p w:rsidR="00741816" w:rsidRDefault="00507A13">
      <w:pPr>
        <w:pStyle w:val="ConsPlusNormal"/>
        <w:ind w:firstLine="540"/>
        <w:jc w:val="both"/>
      </w:pPr>
      <w:r>
        <w:t xml:space="preserve">1. </w:t>
      </w:r>
      <w:hyperlink r:id="rId27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proofErr w:type="gramStart"/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"сведений", после слова "реестра" дополнить словом "сведений".</w:t>
      </w:r>
      <w:proofErr w:type="gramEnd"/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2. В </w:t>
      </w:r>
      <w:hyperlink r:id="rId28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пункте 1</w:t>
        </w:r>
      </w:hyperlink>
      <w:r>
        <w:t>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а) </w:t>
      </w:r>
      <w:hyperlink r:id="rId29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подпункт "а"</w:t>
        </w:r>
      </w:hyperlink>
      <w:r>
        <w:t xml:space="preserve"> после слова "реестре" дополнить словом "сведений";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б) </w:t>
      </w:r>
      <w:hyperlink r:id="rId30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подпункт "б"</w:t>
        </w:r>
      </w:hyperlink>
      <w:r>
        <w:t xml:space="preserve"> после слова "реестра" дополнить словом "сведений".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3. В </w:t>
      </w:r>
      <w:hyperlink r:id="rId31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составе</w:t>
        </w:r>
      </w:hyperlink>
      <w:r>
        <w:t xml:space="preserve">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утвержденном указанным постановлением: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а) </w:t>
      </w:r>
      <w:hyperlink r:id="rId32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б) </w:t>
      </w:r>
      <w:hyperlink r:id="rId33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пункт 1</w:t>
        </w:r>
      </w:hyperlink>
      <w:r>
        <w:t xml:space="preserve"> после слов "единого реестра" дополнить словом "сведений";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в) </w:t>
      </w:r>
      <w:hyperlink r:id="rId34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дополнить</w:t>
        </w:r>
      </w:hyperlink>
      <w:r>
        <w:t xml:space="preserve"> пунктом 1(1) следующего содержания: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"1(1). </w:t>
      </w:r>
      <w:proofErr w:type="gramStart"/>
      <w:r>
        <w:t>Сведения реестра членов саморегулируемой организации, указанного в пункте 1 настоящего документа, предусмотренные 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</w:t>
      </w:r>
      <w:proofErr w:type="gramEnd"/>
      <w: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</w:r>
      <w:proofErr w:type="gramStart"/>
      <w:r>
        <w:t>."</w:t>
      </w:r>
      <w:proofErr w:type="gramEnd"/>
      <w:r>
        <w:t>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г) </w:t>
      </w:r>
      <w:hyperlink r:id="rId35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lastRenderedPageBreak/>
        <w:t xml:space="preserve">"2(1).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hyperlink r:id="rId36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2.1 статьи 55.8</w:t>
        </w:r>
      </w:hyperlink>
      <w:r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</w:t>
      </w:r>
      <w:proofErr w:type="gramStart"/>
      <w:r>
        <w:t>.".</w:t>
      </w:r>
      <w:proofErr w:type="gramEnd"/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4. В </w:t>
      </w:r>
      <w:hyperlink r:id="rId37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Правилах</w:t>
        </w:r>
      </w:hyperlink>
      <w:r>
        <w:t xml:space="preserve">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сведений, утвержденных указанным постановлением: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а) </w:t>
      </w:r>
      <w:hyperlink r:id="rId38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наименование</w:t>
        </w:r>
      </w:hyperlink>
      <w:r>
        <w:t xml:space="preserve"> и </w:t>
      </w:r>
      <w:hyperlink r:id="rId39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пункт 1</w:t>
        </w:r>
      </w:hyperlink>
      <w:r>
        <w:t xml:space="preserve"> после слова "реестра" дополнить словом "сведений";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б) в </w:t>
      </w:r>
      <w:hyperlink r:id="rId40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пункте 3</w:t>
        </w:r>
      </w:hyperlink>
      <w:r>
        <w:t>: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по тексту слова "едином </w:t>
      </w:r>
      <w:proofErr w:type="gramStart"/>
      <w:r>
        <w:t>реестре</w:t>
      </w:r>
      <w:proofErr w:type="gramEnd"/>
      <w:r>
        <w:t>" заменить словами "едином реестре 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>слова "ведения единого реестра" заменить словами "ведения единого реестра сведений";</w:t>
      </w:r>
    </w:p>
    <w:p w:rsidR="00741816" w:rsidRDefault="00507A13">
      <w:pPr>
        <w:pStyle w:val="ConsPlusNormal"/>
        <w:spacing w:before="240"/>
        <w:ind w:firstLine="540"/>
        <w:jc w:val="both"/>
      </w:pPr>
      <w:r>
        <w:t xml:space="preserve">в) в </w:t>
      </w:r>
      <w:hyperlink r:id="rId41" w:tooltip="Постановление Правительства РФ от 25.05.2022 N 945 &quot;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" w:history="1">
        <w:r>
          <w:rPr>
            <w:color w:val="0000FF"/>
          </w:rPr>
          <w:t>абзаце втором пункта 5</w:t>
        </w:r>
      </w:hyperlink>
      <w:r>
        <w:t xml:space="preserve"> слова "пунктом 1" заменить словами "пунктами 1 и 1(1)".</w:t>
      </w:r>
    </w:p>
    <w:p w:rsidR="00741816" w:rsidRDefault="00741816">
      <w:pPr>
        <w:pStyle w:val="ConsPlusNormal"/>
        <w:jc w:val="both"/>
      </w:pPr>
    </w:p>
    <w:p w:rsidR="00741816" w:rsidRDefault="00741816">
      <w:pPr>
        <w:pStyle w:val="ConsPlusNormal"/>
        <w:jc w:val="both"/>
      </w:pPr>
    </w:p>
    <w:p w:rsidR="00507A13" w:rsidRDefault="00507A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7A13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8C" w:rsidRDefault="0034788C">
      <w:pPr>
        <w:spacing w:after="0" w:line="240" w:lineRule="auto"/>
      </w:pPr>
      <w:r>
        <w:separator/>
      </w:r>
    </w:p>
  </w:endnote>
  <w:endnote w:type="continuationSeparator" w:id="0">
    <w:p w:rsidR="0034788C" w:rsidRDefault="0034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16" w:rsidRDefault="007418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41816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507A1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73791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73791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41816" w:rsidRDefault="0074181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816" w:rsidRDefault="007418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41816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507A1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73791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73791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741816" w:rsidRDefault="0074181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8C" w:rsidRDefault="0034788C">
      <w:pPr>
        <w:spacing w:after="0" w:line="240" w:lineRule="auto"/>
      </w:pPr>
      <w:r>
        <w:separator/>
      </w:r>
    </w:p>
  </w:footnote>
  <w:footnote w:type="continuationSeparator" w:id="0">
    <w:p w:rsidR="0034788C" w:rsidRDefault="0034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41816" w:rsidTr="00D73791">
      <w:trPr>
        <w:trHeight w:hRule="exact" w:val="1683"/>
        <w:tblCellSpacing w:w="5" w:type="nil"/>
      </w:trPr>
      <w:tc>
        <w:tcPr>
          <w:tcW w:w="555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732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741816" w:rsidRDefault="007418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41816" w:rsidRDefault="00507A1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41816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41816" w:rsidRDefault="0074181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741816" w:rsidRDefault="0074181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41816" w:rsidRDefault="00507A1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E8"/>
    <w:rsid w:val="0034788C"/>
    <w:rsid w:val="00365D9C"/>
    <w:rsid w:val="004251E8"/>
    <w:rsid w:val="00507A13"/>
    <w:rsid w:val="00730A76"/>
    <w:rsid w:val="00741816"/>
    <w:rsid w:val="00D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791"/>
  </w:style>
  <w:style w:type="paragraph" w:styleId="a7">
    <w:name w:val="footer"/>
    <w:basedOn w:val="a"/>
    <w:link w:val="a8"/>
    <w:uiPriority w:val="99"/>
    <w:unhideWhenUsed/>
    <w:rsid w:val="00D7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1E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3791"/>
  </w:style>
  <w:style w:type="paragraph" w:styleId="a7">
    <w:name w:val="footer"/>
    <w:basedOn w:val="a"/>
    <w:link w:val="a8"/>
    <w:uiPriority w:val="99"/>
    <w:unhideWhenUsed/>
    <w:rsid w:val="00D73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778&amp;date=08.12.2025&amp;dst=100010&amp;field=134&amp;demo=1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389306&amp;date=08.12.2025&amp;dst=38&amp;field=134&amp;demo=1" TargetMode="External"/><Relationship Id="rId26" Type="http://schemas.openxmlformats.org/officeDocument/2006/relationships/hyperlink" Target="https://login.consultant.ru/link/?req=doc&amp;base=LAW&amp;n=511394&amp;date=08.12.2025&amp;dst=1716&amp;field=134&amp;demo=1" TargetMode="External"/><Relationship Id="rId39" Type="http://schemas.openxmlformats.org/officeDocument/2006/relationships/hyperlink" Target="https://login.consultant.ru/link/?req=doc&amp;base=LAW&amp;n=417688&amp;date=08.12.2025&amp;dst=100021&amp;field=134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2497&amp;date=08.12.2025&amp;dst=100011&amp;field=134&amp;demo=1" TargetMode="External"/><Relationship Id="rId34" Type="http://schemas.openxmlformats.org/officeDocument/2006/relationships/hyperlink" Target="https://login.consultant.ru/link/?req=doc&amp;base=LAW&amp;n=417688&amp;date=08.12.2025&amp;dst=100011&amp;field=134&amp;demo=1" TargetMode="External"/><Relationship Id="rId42" Type="http://schemas.openxmlformats.org/officeDocument/2006/relationships/header" Target="header2.xml"/><Relationship Id="rId7" Type="http://schemas.openxmlformats.org/officeDocument/2006/relationships/hyperlink" Target="http://pravo.gov.ru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511394&amp;date=08.12.2025&amp;demo=1" TargetMode="External"/><Relationship Id="rId25" Type="http://schemas.openxmlformats.org/officeDocument/2006/relationships/hyperlink" Target="https://login.consultant.ru/link/?req=doc&amp;base=LAW&amp;n=511394&amp;date=08.12.2025&amp;dst=1716&amp;field=134&amp;demo=1" TargetMode="External"/><Relationship Id="rId33" Type="http://schemas.openxmlformats.org/officeDocument/2006/relationships/hyperlink" Target="https://login.consultant.ru/link/?req=doc&amp;base=LAW&amp;n=417688&amp;date=08.12.2025&amp;dst=100012&amp;field=134&amp;demo=1" TargetMode="External"/><Relationship Id="rId38" Type="http://schemas.openxmlformats.org/officeDocument/2006/relationships/hyperlink" Target="https://login.consultant.ru/link/?req=doc&amp;base=LAW&amp;n=417688&amp;date=08.12.2025&amp;dst=100020&amp;field=134&amp;demo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7688&amp;date=08.12.2025&amp;dst=100011&amp;field=134&amp;demo=1" TargetMode="External"/><Relationship Id="rId20" Type="http://schemas.openxmlformats.org/officeDocument/2006/relationships/hyperlink" Target="https://login.consultant.ru/link/?req=doc&amp;base=LAW&amp;n=511394&amp;date=08.12.2025&amp;dst=3917&amp;field=134&amp;demo=1" TargetMode="External"/><Relationship Id="rId29" Type="http://schemas.openxmlformats.org/officeDocument/2006/relationships/hyperlink" Target="https://login.consultant.ru/link/?req=doc&amp;base=LAW&amp;n=417688&amp;date=08.12.2025&amp;dst=100006&amp;field=134&amp;demo=1" TargetMode="External"/><Relationship Id="rId41" Type="http://schemas.openxmlformats.org/officeDocument/2006/relationships/hyperlink" Target="https://login.consultant.ru/link/?req=doc&amp;base=LAW&amp;n=417688&amp;date=08.12.2025&amp;dst=100026&amp;field=134&amp;demo=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778&amp;date=08.12.2025&amp;dst=100011&amp;field=134&amp;demo=1" TargetMode="External"/><Relationship Id="rId24" Type="http://schemas.openxmlformats.org/officeDocument/2006/relationships/hyperlink" Target="https://login.consultant.ru/link/?req=doc&amp;base=LAW&amp;n=511565&amp;date=08.12.2025&amp;dst=4917&amp;field=134&amp;demo=1" TargetMode="External"/><Relationship Id="rId32" Type="http://schemas.openxmlformats.org/officeDocument/2006/relationships/hyperlink" Target="https://login.consultant.ru/link/?req=doc&amp;base=LAW&amp;n=417688&amp;date=08.12.2025&amp;dst=100011&amp;field=134&amp;demo=1" TargetMode="External"/><Relationship Id="rId37" Type="http://schemas.openxmlformats.org/officeDocument/2006/relationships/hyperlink" Target="https://login.consultant.ru/link/?req=doc&amp;base=LAW&amp;n=417688&amp;date=08.12.2025&amp;dst=100020&amp;field=134&amp;demo=1" TargetMode="External"/><Relationship Id="rId40" Type="http://schemas.openxmlformats.org/officeDocument/2006/relationships/hyperlink" Target="https://login.consultant.ru/link/?req=doc&amp;base=LAW&amp;n=417688&amp;date=08.12.2025&amp;dst=100023&amp;field=134&amp;demo=1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7688&amp;date=08.12.2025&amp;demo=1" TargetMode="External"/><Relationship Id="rId23" Type="http://schemas.openxmlformats.org/officeDocument/2006/relationships/hyperlink" Target="https://login.consultant.ru/link/?req=doc&amp;base=LAW&amp;n=511565&amp;date=08.12.2025&amp;dst=4919&amp;field=134&amp;demo=1" TargetMode="External"/><Relationship Id="rId28" Type="http://schemas.openxmlformats.org/officeDocument/2006/relationships/hyperlink" Target="https://login.consultant.ru/link/?req=doc&amp;base=LAW&amp;n=417688&amp;date=08.12.2025&amp;dst=100005&amp;field=134&amp;demo=1" TargetMode="External"/><Relationship Id="rId36" Type="http://schemas.openxmlformats.org/officeDocument/2006/relationships/hyperlink" Target="https://login.consultant.ru/link/?req=doc&amp;base=LAW&amp;n=511565&amp;date=08.12.2025&amp;dst=4897&amp;field=134&amp;demo=1" TargetMode="External"/><Relationship Id="rId10" Type="http://schemas.openxmlformats.org/officeDocument/2006/relationships/hyperlink" Target="https://login.consultant.ru/link/?req=doc&amp;base=LAW&amp;n=519778&amp;date=08.12.2025&amp;dst=100008&amp;field=134&amp;demo=1" TargetMode="External"/><Relationship Id="rId19" Type="http://schemas.openxmlformats.org/officeDocument/2006/relationships/hyperlink" Target="https://login.consultant.ru/link/?req=doc&amp;base=LAW&amp;n=511394&amp;date=08.12.2025&amp;dst=3815&amp;field=134&amp;demo=1" TargetMode="External"/><Relationship Id="rId31" Type="http://schemas.openxmlformats.org/officeDocument/2006/relationships/hyperlink" Target="https://login.consultant.ru/link/?req=doc&amp;base=LAW&amp;n=417688&amp;date=08.12.2025&amp;dst=100011&amp;field=134&amp;demo=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778&amp;date=08.12.2025&amp;dst=100014&amp;field=134&amp;demo=1" TargetMode="External"/><Relationship Id="rId14" Type="http://schemas.openxmlformats.org/officeDocument/2006/relationships/hyperlink" Target="https://login.consultant.ru/link/?req=doc&amp;base=LAW&amp;n=511565&amp;date=08.12.2025&amp;dst=4904&amp;field=134&amp;demo=1" TargetMode="External"/><Relationship Id="rId22" Type="http://schemas.openxmlformats.org/officeDocument/2006/relationships/hyperlink" Target="https://login.consultant.ru/link/?req=doc&amp;base=LAW&amp;n=511394&amp;date=08.12.2025&amp;dst=3917&amp;field=134&amp;demo=1" TargetMode="External"/><Relationship Id="rId27" Type="http://schemas.openxmlformats.org/officeDocument/2006/relationships/hyperlink" Target="https://login.consultant.ru/link/?req=doc&amp;base=LAW&amp;n=417688&amp;date=08.12.2025&amp;dst=100003&amp;field=134&amp;demo=1" TargetMode="External"/><Relationship Id="rId30" Type="http://schemas.openxmlformats.org/officeDocument/2006/relationships/hyperlink" Target="https://login.consultant.ru/link/?req=doc&amp;base=LAW&amp;n=417688&amp;date=08.12.2025&amp;dst=100007&amp;field=134&amp;demo=1" TargetMode="External"/><Relationship Id="rId35" Type="http://schemas.openxmlformats.org/officeDocument/2006/relationships/hyperlink" Target="https://login.consultant.ru/link/?req=doc&amp;base=LAW&amp;n=417688&amp;date=08.12.2025&amp;dst=100011&amp;field=134&amp;demo=1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3553</Words>
  <Characters>20256</Characters>
  <Application>Microsoft Office Word</Application>
  <DocSecurity>2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25.11.2025 N 1880"О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</vt:lpstr>
    </vt:vector>
  </TitlesOfParts>
  <Company>КонсультантПлюс Версия 4025.00.30</Company>
  <LinksUpToDate>false</LinksUpToDate>
  <CharactersWithSpaces>23762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25.11.2025 N 1880"О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</dc:title>
  <dc:creator>VAV</dc:creator>
  <cp:lastModifiedBy>Marina</cp:lastModifiedBy>
  <cp:revision>2</cp:revision>
  <cp:lastPrinted>2025-12-08T10:06:00Z</cp:lastPrinted>
  <dcterms:created xsi:type="dcterms:W3CDTF">2025-12-08T10:49:00Z</dcterms:created>
  <dcterms:modified xsi:type="dcterms:W3CDTF">2025-12-08T10:49:00Z</dcterms:modified>
</cp:coreProperties>
</file>